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23F7" w:rsidRDefault="005A23F7" w:rsidP="005A23F7">
      <w:pPr>
        <w:pStyle w:val="Bezriadkovania"/>
        <w:jc w:val="center"/>
        <w:rPr>
          <w:rFonts w:ascii="Times New Roman" w:hAnsi="Times New Roman" w:cs="Times New Roman"/>
          <w:b/>
        </w:rPr>
      </w:pPr>
    </w:p>
    <w:p w:rsidR="00F94A8F" w:rsidRDefault="00F94A8F" w:rsidP="00F94A8F">
      <w:pPr>
        <w:tabs>
          <w:tab w:val="num" w:pos="720"/>
        </w:tabs>
        <w:ind w:left="360"/>
        <w:jc w:val="center"/>
        <w:rPr>
          <w:rFonts w:ascii="Times New Roman" w:hAnsi="Times New Roman"/>
          <w:b/>
          <w:bCs/>
          <w:i/>
          <w:sz w:val="50"/>
          <w:szCs w:val="50"/>
          <w:u w:val="single"/>
        </w:rPr>
      </w:pPr>
      <w:r>
        <w:rPr>
          <w:rFonts w:ascii="Times New Roman" w:hAnsi="Times New Roman"/>
          <w:b/>
          <w:i/>
          <w:noProof/>
          <w:sz w:val="36"/>
          <w:szCs w:val="36"/>
        </w:rPr>
        <w:drawing>
          <wp:inline distT="0" distB="0" distL="0" distR="0">
            <wp:extent cx="1009650" cy="1152525"/>
            <wp:effectExtent l="0" t="0" r="0" b="952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</w:rPr>
        <w:t xml:space="preserve">    </w:t>
      </w:r>
      <w:r>
        <w:rPr>
          <w:rFonts w:ascii="Times New Roman" w:hAnsi="Times New Roman"/>
          <w:b/>
          <w:bCs/>
          <w:i/>
          <w:sz w:val="50"/>
          <w:szCs w:val="50"/>
          <w:u w:val="single"/>
        </w:rPr>
        <w:t>OBEC ŽEHRA, 053 61 Žehra</w:t>
      </w:r>
    </w:p>
    <w:p w:rsidR="005A23F7" w:rsidRDefault="00F94A8F" w:rsidP="005A23F7">
      <w:pPr>
        <w:pStyle w:val="Bezriadkovania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5A23F7" w:rsidRDefault="005A23F7" w:rsidP="008565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333333"/>
          <w:sz w:val="32"/>
          <w:szCs w:val="32"/>
        </w:rPr>
        <w:t>Všeobecne záväzné nariadenie obce Žehra</w:t>
      </w: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NewRoman,Bold" w:hAnsi="TimesNewRoman,Bold" w:cs="TimesNewRoman,Bold"/>
          <w:b/>
          <w:bCs/>
          <w:color w:val="333333"/>
          <w:sz w:val="32"/>
          <w:szCs w:val="32"/>
        </w:rPr>
        <w:t>č</w:t>
      </w:r>
      <w:r>
        <w:rPr>
          <w:rFonts w:ascii="Times New Roman" w:hAnsi="Times New Roman" w:cs="Times New Roman"/>
          <w:b/>
          <w:bCs/>
          <w:color w:val="333333"/>
          <w:sz w:val="32"/>
          <w:szCs w:val="32"/>
        </w:rPr>
        <w:t>. 1/2026</w:t>
      </w: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333333"/>
          <w:sz w:val="26"/>
          <w:szCs w:val="26"/>
        </w:rPr>
        <w:t>ktorým sa zrušuje Všeobecne záväzné nariadenie obce Žehra č. 2/2021 o poskytovaní finančného príspevku na stravovanie dôchodcov, ktoré nadobudlo účinnosť dňa 13. 1. 2022</w:t>
      </w: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</w:p>
    <w:p w:rsidR="005A23F7" w:rsidRDefault="005A23F7" w:rsidP="00F94A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Návrh VZN bol zverejnený na úradnej tabuli obce a na stránke: </w:t>
      </w:r>
      <w:hyperlink r:id="rId6" w:history="1">
        <w:r>
          <w:rPr>
            <w:rStyle w:val="Hypertextovprepojenie"/>
            <w:rFonts w:ascii="Times New Roman" w:hAnsi="Times New Roman" w:cs="Times New Roman"/>
          </w:rPr>
          <w:t>www.obeczehra.sk</w:t>
        </w:r>
      </w:hyperlink>
      <w:r>
        <w:rPr>
          <w:rFonts w:ascii="Times New Roman" w:hAnsi="Times New Roman" w:cs="Times New Roman"/>
        </w:rPr>
        <w:t xml:space="preserve"> dňa: 6. 5. 2026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Dátum začiatku lehoty na pripomienkové konanie: 6. 5. 2026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Dátum ukončenia lehoty pripomienkového konania: 17. 5. 2026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Pripomienky zasielať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písomne na adresu: Obecný úrad Žehra, Žehra 104, 053 61 Spišské Vlachy 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elektronicky na adresu: </w:t>
      </w:r>
      <w:hyperlink r:id="rId7" w:history="1">
        <w:r w:rsidRPr="0064439A">
          <w:rPr>
            <w:rStyle w:val="Hypertextovprepojenie"/>
            <w:rFonts w:ascii="Times New Roman" w:hAnsi="Times New Roman" w:cs="Times New Roman"/>
          </w:rPr>
          <w:t>info@obeczehra.sk</w:t>
        </w:r>
      </w:hyperlink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 Vyhodnotenie pripomienok k návrhu VZN uskutočnené dňa: </w:t>
      </w:r>
      <w:r w:rsidR="008565CC">
        <w:rPr>
          <w:rFonts w:ascii="Times New Roman" w:hAnsi="Times New Roman" w:cs="Times New Roman"/>
        </w:rPr>
        <w:t>18. 5. 2026</w:t>
      </w:r>
      <w:r>
        <w:rPr>
          <w:rFonts w:ascii="Times New Roman" w:hAnsi="Times New Roman" w:cs="Times New Roman"/>
        </w:rPr>
        <w:t xml:space="preserve">   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Schválené všeobecne záväzné nariadenie:  na </w:t>
      </w:r>
      <w:r w:rsidR="008565CC">
        <w:rPr>
          <w:rFonts w:ascii="Times New Roman" w:hAnsi="Times New Roman" w:cs="Times New Roman"/>
        </w:rPr>
        <w:t xml:space="preserve">36. </w:t>
      </w:r>
      <w:r>
        <w:rPr>
          <w:rFonts w:ascii="Times New Roman" w:hAnsi="Times New Roman" w:cs="Times New Roman"/>
        </w:rPr>
        <w:t xml:space="preserve">rokovaní OZ obce dňa:   </w:t>
      </w:r>
      <w:r w:rsidR="008565CC">
        <w:rPr>
          <w:rFonts w:ascii="Times New Roman" w:hAnsi="Times New Roman" w:cs="Times New Roman"/>
        </w:rPr>
        <w:t>20. 7. 2026</w:t>
      </w:r>
    </w:p>
    <w:p w:rsidR="008565CC" w:rsidRDefault="008565CC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Uznesenie č. OZ-36-26-B-7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Vyhlásené vyvesením na úradnej tabuli obce a na stránke: </w:t>
      </w:r>
      <w:hyperlink r:id="rId8" w:history="1">
        <w:r>
          <w:rPr>
            <w:rStyle w:val="Hypertextovprepojenie"/>
            <w:rFonts w:ascii="Times New Roman" w:hAnsi="Times New Roman" w:cs="Times New Roman"/>
          </w:rPr>
          <w:t>www.obeczehra.sk</w:t>
        </w:r>
      </w:hyperlink>
      <w:r>
        <w:rPr>
          <w:rFonts w:ascii="Times New Roman" w:hAnsi="Times New Roman" w:cs="Times New Roman"/>
        </w:rPr>
        <w:t xml:space="preserve"> dňa:  </w:t>
      </w:r>
      <w:r w:rsidR="008565CC">
        <w:rPr>
          <w:rFonts w:ascii="Times New Roman" w:hAnsi="Times New Roman" w:cs="Times New Roman"/>
        </w:rPr>
        <w:t>28. 7. 2026</w:t>
      </w:r>
      <w:r>
        <w:rPr>
          <w:rFonts w:ascii="Times New Roman" w:hAnsi="Times New Roman" w:cs="Times New Roman"/>
        </w:rPr>
        <w:t xml:space="preserve">  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VZN nadobúda účinnosť dňom:  </w:t>
      </w:r>
      <w:r w:rsidR="008565CC">
        <w:rPr>
          <w:rFonts w:ascii="Times New Roman" w:hAnsi="Times New Roman" w:cs="Times New Roman"/>
        </w:rPr>
        <w:t>12. 8. 2026</w:t>
      </w:r>
      <w:r>
        <w:rPr>
          <w:rFonts w:ascii="Times New Roman" w:hAnsi="Times New Roman" w:cs="Times New Roman"/>
        </w:rPr>
        <w:t xml:space="preserve"> 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i/>
          <w:lang w:eastAsia="sk-SK"/>
        </w:rPr>
      </w:pP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  <w:i/>
          <w:lang w:eastAsia="sk-SK"/>
        </w:rPr>
        <w:t xml:space="preserve">Marián </w:t>
      </w:r>
      <w:proofErr w:type="spellStart"/>
      <w:r>
        <w:rPr>
          <w:rFonts w:ascii="Times New Roman" w:hAnsi="Times New Roman" w:cs="Times New Roman"/>
          <w:i/>
          <w:lang w:eastAsia="sk-SK"/>
        </w:rPr>
        <w:t>Mižigár</w:t>
      </w:r>
      <w:proofErr w:type="spellEnd"/>
    </w:p>
    <w:p w:rsidR="005A23F7" w:rsidRDefault="005A23F7" w:rsidP="005A23F7">
      <w:pPr>
        <w:pStyle w:val="Bezriadkovania"/>
        <w:ind w:left="5664"/>
        <w:jc w:val="both"/>
        <w:rPr>
          <w:rFonts w:ascii="Times New Roman" w:hAnsi="Times New Roman" w:cs="Times New Roman"/>
          <w:i/>
          <w:lang w:eastAsia="sk-SK"/>
        </w:rPr>
      </w:pPr>
      <w:r>
        <w:rPr>
          <w:rFonts w:ascii="Times New Roman" w:hAnsi="Times New Roman" w:cs="Times New Roman"/>
          <w:i/>
          <w:lang w:eastAsia="sk-SK"/>
        </w:rPr>
        <w:t xml:space="preserve">       starosta obce   </w:t>
      </w:r>
    </w:p>
    <w:p w:rsidR="005A23F7" w:rsidRDefault="005A23F7" w:rsidP="005A23F7"/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333333"/>
          <w:sz w:val="32"/>
          <w:szCs w:val="32"/>
        </w:rPr>
        <w:lastRenderedPageBreak/>
        <w:t>Všeobecne záväzné nariadenie obce Žehra</w:t>
      </w: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  <w:r>
        <w:rPr>
          <w:rFonts w:ascii="TimesNewRoman,Bold" w:hAnsi="TimesNewRoman,Bold" w:cs="TimesNewRoman,Bold"/>
          <w:b/>
          <w:bCs/>
          <w:color w:val="333333"/>
          <w:sz w:val="32"/>
          <w:szCs w:val="32"/>
        </w:rPr>
        <w:t>č</w:t>
      </w:r>
      <w:r>
        <w:rPr>
          <w:rFonts w:ascii="Times New Roman" w:hAnsi="Times New Roman" w:cs="Times New Roman"/>
          <w:b/>
          <w:bCs/>
          <w:color w:val="333333"/>
          <w:sz w:val="32"/>
          <w:szCs w:val="32"/>
        </w:rPr>
        <w:t>. 1/2026</w:t>
      </w: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</w:rPr>
      </w:pP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333333"/>
          <w:sz w:val="26"/>
          <w:szCs w:val="26"/>
        </w:rPr>
        <w:t>ktorým sa zrušuje Všeobecne záväzné nariadenie obce Žehra č. 2/2021 o poskytovaní finančného príspevku na stravovanie dôchodcov, ktoré nadobudlo účinnosť dňa 13. 1. 2022</w:t>
      </w: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</w:p>
    <w:p w:rsidR="005A23F7" w:rsidRDefault="005A23F7" w:rsidP="005A2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6"/>
          <w:szCs w:val="26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</w:rPr>
      </w:pPr>
    </w:p>
    <w:p w:rsidR="00852249" w:rsidRPr="00852249" w:rsidRDefault="005A23F7" w:rsidP="00852249">
      <w:pPr>
        <w:spacing w:line="240" w:lineRule="auto"/>
        <w:rPr>
          <w:rFonts w:ascii="Times New Roman" w:eastAsia="Times New Roman" w:hAnsi="Times New Roman" w:cs="Times New Roman"/>
          <w:lang w:eastAsia="sk-SK"/>
        </w:rPr>
      </w:pPr>
      <w:r>
        <w:rPr>
          <w:rFonts w:ascii="Times New Roman" w:hAnsi="Times New Roman" w:cs="Times New Roman"/>
        </w:rPr>
        <w:t xml:space="preserve">Obecné zastupiteľstvo obce Žehra v súlade s </w:t>
      </w:r>
      <w:r w:rsidR="00852249" w:rsidRPr="00852249">
        <w:rPr>
          <w:rFonts w:ascii="Times New Roman" w:eastAsia="Times New Roman" w:hAnsi="Times New Roman" w:cs="Times New Roman"/>
          <w:lang w:eastAsia="sk-SK"/>
        </w:rPr>
        <w:t>v súlade s § 6 ods. 1 a § 11 ods. 4 písm. g) zákona č. 369/1990 Zb. o obecnom zriadení v znení neskorších predpisov, sa uznieslo na tomto všeobecne záväznom nariadení:</w:t>
      </w: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</w:rPr>
      </w:pPr>
    </w:p>
    <w:p w:rsidR="005A23F7" w:rsidRDefault="005A23F7" w:rsidP="00852249">
      <w:pPr>
        <w:pStyle w:val="Bezriadkovania"/>
        <w:rPr>
          <w:rFonts w:ascii="Times New Roman" w:hAnsi="Times New Roman" w:cs="Times New Roman"/>
          <w:i/>
        </w:rPr>
      </w:pPr>
    </w:p>
    <w:p w:rsidR="005A23F7" w:rsidRDefault="005A23F7" w:rsidP="005A23F7">
      <w:pPr>
        <w:pStyle w:val="Bezriadkovania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§1</w:t>
      </w:r>
    </w:p>
    <w:p w:rsidR="005A23F7" w:rsidRPr="00073DC2" w:rsidRDefault="00073DC2" w:rsidP="00073DC2">
      <w:pPr>
        <w:pStyle w:val="Bezriadkovania"/>
        <w:jc w:val="center"/>
        <w:rPr>
          <w:rFonts w:ascii="Times New Roman" w:hAnsi="Times New Roman" w:cs="Times New Roman"/>
          <w:b/>
        </w:rPr>
      </w:pPr>
      <w:r w:rsidRPr="00073DC2">
        <w:rPr>
          <w:rFonts w:ascii="Times New Roman" w:hAnsi="Times New Roman" w:cs="Times New Roman"/>
          <w:b/>
        </w:rPr>
        <w:t>Zrušovanie ustanovenie</w:t>
      </w:r>
    </w:p>
    <w:p w:rsidR="00073DC2" w:rsidRPr="00073DC2" w:rsidRDefault="00073DC2" w:rsidP="00073DC2">
      <w:pPr>
        <w:pStyle w:val="Bezriadkovania"/>
        <w:jc w:val="center"/>
        <w:rPr>
          <w:rFonts w:ascii="Times New Roman" w:hAnsi="Times New Roman" w:cs="Times New Roman"/>
          <w:b/>
          <w:i/>
        </w:rPr>
      </w:pPr>
    </w:p>
    <w:p w:rsidR="00852249" w:rsidRPr="00073DC2" w:rsidRDefault="00073DC2" w:rsidP="00073DC2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333333"/>
        </w:rPr>
      </w:pPr>
      <w:r w:rsidRPr="00073DC2">
        <w:rPr>
          <w:rFonts w:ascii="Times New Roman" w:hAnsi="Times New Roman" w:cs="Times New Roman"/>
        </w:rPr>
        <w:t>Týmto sa v celom rozsahu zrušuje</w:t>
      </w:r>
      <w:r>
        <w:t xml:space="preserve"> </w:t>
      </w:r>
      <w:r w:rsidR="005A23F7" w:rsidRPr="00073DC2">
        <w:rPr>
          <w:rFonts w:ascii="Times New Roman" w:hAnsi="Times New Roman" w:cs="Times New Roman"/>
        </w:rPr>
        <w:t xml:space="preserve">všeobecne záväzné nariadenie obce Žehra </w:t>
      </w:r>
      <w:r w:rsidR="00852249" w:rsidRPr="00073DC2">
        <w:rPr>
          <w:rFonts w:ascii="Times New Roman" w:hAnsi="Times New Roman" w:cs="Times New Roman"/>
          <w:bCs/>
          <w:color w:val="333333"/>
        </w:rPr>
        <w:t>č. 2/2021 o poskytovaní finančného príspevku na stravovanie dôchodcov, ktoré nadobudlo účinnosť dňa 13. 1. 2022</w:t>
      </w:r>
    </w:p>
    <w:p w:rsidR="005A23F7" w:rsidRPr="00852249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5A23F7" w:rsidRDefault="005A23F7" w:rsidP="00852249">
      <w:pPr>
        <w:pStyle w:val="Bezriadkovania"/>
        <w:rPr>
          <w:rFonts w:ascii="Times New Roman" w:hAnsi="Times New Roman" w:cs="Times New Roman"/>
          <w:b/>
          <w:lang w:eastAsia="sk-SK"/>
        </w:rPr>
      </w:pPr>
    </w:p>
    <w:p w:rsidR="005A23F7" w:rsidRDefault="005A23F7" w:rsidP="00073DC2">
      <w:pPr>
        <w:pStyle w:val="Bezriadkovania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§2</w:t>
      </w:r>
    </w:p>
    <w:p w:rsidR="00073DC2" w:rsidRDefault="00073DC2" w:rsidP="005A23F7">
      <w:pPr>
        <w:pStyle w:val="Bezriadkovania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Účinnosť</w:t>
      </w:r>
    </w:p>
    <w:p w:rsidR="00073DC2" w:rsidRDefault="00073DC2" w:rsidP="005A23F7">
      <w:pPr>
        <w:pStyle w:val="Bezriadkovania"/>
        <w:jc w:val="center"/>
        <w:rPr>
          <w:rFonts w:ascii="Times New Roman" w:hAnsi="Times New Roman" w:cs="Times New Roman"/>
          <w:b/>
        </w:rPr>
      </w:pPr>
    </w:p>
    <w:p w:rsidR="005A23F7" w:rsidRDefault="005A23F7" w:rsidP="005A23F7">
      <w:pPr>
        <w:pStyle w:val="Bezriadkovania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Toto všeobecne záväzné nariadenie bolo schválené obecným zastupiteľstvom obce Žehra na </w:t>
      </w:r>
      <w:r w:rsidR="008565CC">
        <w:rPr>
          <w:rFonts w:ascii="Times New Roman" w:hAnsi="Times New Roman" w:cs="Times New Roman"/>
        </w:rPr>
        <w:t xml:space="preserve">36. </w:t>
      </w:r>
      <w:r>
        <w:rPr>
          <w:rFonts w:ascii="Times New Roman" w:hAnsi="Times New Roman" w:cs="Times New Roman"/>
        </w:rPr>
        <w:t xml:space="preserve">rokovaní obecného zastupiteľstva dňa  </w:t>
      </w:r>
      <w:r w:rsidR="008565CC" w:rsidRPr="008565CC">
        <w:rPr>
          <w:rFonts w:ascii="Times New Roman" w:hAnsi="Times New Roman" w:cs="Times New Roman"/>
          <w:b/>
        </w:rPr>
        <w:t>20. 7. 2026</w:t>
      </w:r>
      <w:r>
        <w:rPr>
          <w:rFonts w:ascii="Times New Roman" w:hAnsi="Times New Roman" w:cs="Times New Roman"/>
        </w:rPr>
        <w:t>, uznesením č. :</w:t>
      </w:r>
      <w:r w:rsidR="008565CC">
        <w:rPr>
          <w:rFonts w:ascii="Times New Roman" w:hAnsi="Times New Roman" w:cs="Times New Roman"/>
        </w:rPr>
        <w:t xml:space="preserve"> </w:t>
      </w:r>
      <w:r w:rsidR="008565CC" w:rsidRPr="008565CC">
        <w:rPr>
          <w:rFonts w:ascii="Times New Roman" w:hAnsi="Times New Roman" w:cs="Times New Roman"/>
          <w:b/>
        </w:rPr>
        <w:t>OZ-36-26-B-7</w:t>
      </w:r>
    </w:p>
    <w:p w:rsidR="005A23F7" w:rsidRPr="008565CC" w:rsidRDefault="005A23F7" w:rsidP="005A23F7">
      <w:pPr>
        <w:pStyle w:val="Bezriadkovania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Toto všeobecne záväzné nariadenie nadobúda účinnosť dňa</w:t>
      </w:r>
      <w:r w:rsidR="008565CC">
        <w:rPr>
          <w:rFonts w:ascii="Times New Roman" w:hAnsi="Times New Roman" w:cs="Times New Roman"/>
        </w:rPr>
        <w:t xml:space="preserve"> </w:t>
      </w:r>
      <w:r w:rsidR="008565CC" w:rsidRPr="008565CC">
        <w:rPr>
          <w:rFonts w:ascii="Times New Roman" w:hAnsi="Times New Roman" w:cs="Times New Roman"/>
          <w:b/>
        </w:rPr>
        <w:t>12. 8. 2026</w:t>
      </w: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</w:p>
    <w:p w:rsidR="005A23F7" w:rsidRDefault="005A23F7" w:rsidP="005A23F7">
      <w:pPr>
        <w:pStyle w:val="Bezriadkovani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5A23F7" w:rsidRDefault="005A23F7" w:rsidP="005A23F7">
      <w:pPr>
        <w:pStyle w:val="Bezriadkovania"/>
        <w:jc w:val="center"/>
        <w:rPr>
          <w:rFonts w:ascii="Times New Roman" w:hAnsi="Times New Roman" w:cs="Times New Roman"/>
          <w:b/>
          <w:lang w:eastAsia="sk-SK"/>
        </w:rPr>
      </w:pPr>
      <w:r>
        <w:rPr>
          <w:rFonts w:ascii="Times New Roman" w:hAnsi="Times New Roman" w:cs="Times New Roman"/>
          <w:b/>
          <w:lang w:eastAsia="sk-SK"/>
        </w:rPr>
        <w:t xml:space="preserve"> </w:t>
      </w:r>
    </w:p>
    <w:p w:rsidR="005A23F7" w:rsidRDefault="005A23F7" w:rsidP="005A23F7">
      <w:pPr>
        <w:pStyle w:val="Bezriadkovania"/>
        <w:jc w:val="center"/>
        <w:rPr>
          <w:rFonts w:ascii="Times New Roman" w:hAnsi="Times New Roman" w:cs="Times New Roman"/>
          <w:b/>
          <w:lang w:eastAsia="sk-SK"/>
        </w:rPr>
      </w:pPr>
    </w:p>
    <w:p w:rsidR="005A23F7" w:rsidRDefault="005A23F7" w:rsidP="005A23F7">
      <w:pPr>
        <w:pStyle w:val="Bezriadkovania"/>
        <w:jc w:val="center"/>
        <w:rPr>
          <w:rFonts w:ascii="Times New Roman" w:hAnsi="Times New Roman" w:cs="Times New Roman"/>
          <w:b/>
          <w:lang w:eastAsia="sk-SK"/>
        </w:rPr>
      </w:pPr>
    </w:p>
    <w:p w:rsidR="005A23F7" w:rsidRDefault="005A23F7" w:rsidP="005A23F7">
      <w:pPr>
        <w:pStyle w:val="Bezriadkovania"/>
        <w:jc w:val="center"/>
        <w:rPr>
          <w:rFonts w:ascii="Times New Roman" w:hAnsi="Times New Roman" w:cs="Times New Roman"/>
          <w:b/>
          <w:lang w:eastAsia="sk-SK"/>
        </w:rPr>
      </w:pPr>
    </w:p>
    <w:p w:rsidR="005A23F7" w:rsidRDefault="005A23F7" w:rsidP="005A23F7">
      <w:pPr>
        <w:pStyle w:val="Bezriadkovania"/>
        <w:jc w:val="center"/>
        <w:rPr>
          <w:rFonts w:ascii="Times New Roman" w:hAnsi="Times New Roman" w:cs="Times New Roman"/>
          <w:b/>
          <w:lang w:eastAsia="sk-SK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  <w:r>
        <w:rPr>
          <w:rFonts w:ascii="Times New Roman" w:hAnsi="Times New Roman" w:cs="Times New Roman"/>
          <w:b/>
          <w:lang w:eastAsia="sk-SK"/>
        </w:rPr>
        <w:t xml:space="preserve"> </w:t>
      </w: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lang w:eastAsia="sk-SK"/>
        </w:rPr>
      </w:pPr>
      <w:bookmarkStart w:id="0" w:name="_GoBack"/>
      <w:bookmarkEnd w:id="0"/>
    </w:p>
    <w:p w:rsidR="005A23F7" w:rsidRDefault="005A23F7" w:rsidP="005A23F7">
      <w:pPr>
        <w:pStyle w:val="Bezriadkovania"/>
        <w:jc w:val="both"/>
        <w:rPr>
          <w:rFonts w:ascii="Times New Roman" w:hAnsi="Times New Roman" w:cs="Times New Roman"/>
          <w:i/>
          <w:lang w:eastAsia="sk-SK"/>
        </w:rPr>
      </w:pP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</w:r>
      <w:r>
        <w:rPr>
          <w:rFonts w:ascii="Times New Roman" w:hAnsi="Times New Roman" w:cs="Times New Roman"/>
          <w:lang w:eastAsia="sk-SK"/>
        </w:rPr>
        <w:tab/>
        <w:t xml:space="preserve">     </w:t>
      </w:r>
      <w:r>
        <w:rPr>
          <w:rFonts w:ascii="Times New Roman" w:hAnsi="Times New Roman" w:cs="Times New Roman"/>
          <w:i/>
          <w:lang w:eastAsia="sk-SK"/>
        </w:rPr>
        <w:t xml:space="preserve">Marián </w:t>
      </w:r>
      <w:proofErr w:type="spellStart"/>
      <w:r>
        <w:rPr>
          <w:rFonts w:ascii="Times New Roman" w:hAnsi="Times New Roman" w:cs="Times New Roman"/>
          <w:i/>
          <w:lang w:eastAsia="sk-SK"/>
        </w:rPr>
        <w:t>Mižigár</w:t>
      </w:r>
      <w:proofErr w:type="spellEnd"/>
    </w:p>
    <w:p w:rsidR="00E83CBA" w:rsidRPr="00056B6D" w:rsidRDefault="005A23F7" w:rsidP="00056B6D">
      <w:pPr>
        <w:pStyle w:val="Bezriadkovania"/>
        <w:ind w:left="5664"/>
        <w:jc w:val="both"/>
        <w:rPr>
          <w:rFonts w:ascii="Times New Roman" w:hAnsi="Times New Roman" w:cs="Times New Roman"/>
          <w:i/>
          <w:lang w:eastAsia="sk-SK"/>
        </w:rPr>
      </w:pPr>
      <w:r>
        <w:rPr>
          <w:rFonts w:ascii="Times New Roman" w:hAnsi="Times New Roman" w:cs="Times New Roman"/>
          <w:i/>
          <w:lang w:eastAsia="sk-SK"/>
        </w:rPr>
        <w:t xml:space="preserve">       starosta obce   </w:t>
      </w:r>
    </w:p>
    <w:sectPr w:rsidR="00E83CBA" w:rsidRPr="00056B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1426E"/>
    <w:multiLevelType w:val="hybridMultilevel"/>
    <w:tmpl w:val="D3B0809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A44AA0"/>
    <w:multiLevelType w:val="hybridMultilevel"/>
    <w:tmpl w:val="DD62A9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3F7"/>
    <w:rsid w:val="00056B6D"/>
    <w:rsid w:val="00073DC2"/>
    <w:rsid w:val="005A23F7"/>
    <w:rsid w:val="00852249"/>
    <w:rsid w:val="008565CC"/>
    <w:rsid w:val="00E83CBA"/>
    <w:rsid w:val="00F9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2957C"/>
  <w15:chartTrackingRefBased/>
  <w15:docId w15:val="{950CDB1C-F989-4D57-882E-571F6EEA6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852249"/>
    <w:pPr>
      <w:spacing w:line="252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5A23F7"/>
    <w:rPr>
      <w:color w:val="0000FF"/>
      <w:u w:val="single"/>
    </w:rPr>
  </w:style>
  <w:style w:type="paragraph" w:styleId="Bezriadkovania">
    <w:name w:val="No Spacing"/>
    <w:uiPriority w:val="1"/>
    <w:qFormat/>
    <w:rsid w:val="005A23F7"/>
    <w:pPr>
      <w:spacing w:after="0" w:line="240" w:lineRule="auto"/>
    </w:pPr>
  </w:style>
  <w:style w:type="character" w:styleId="Nevyrieenzmienka">
    <w:name w:val="Unresolved Mention"/>
    <w:basedOn w:val="Predvolenpsmoodseku"/>
    <w:uiPriority w:val="99"/>
    <w:semiHidden/>
    <w:unhideWhenUsed/>
    <w:rsid w:val="005A23F7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073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8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5634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eczehra.s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obeczehra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beczehra.s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KLAPAČOVÁ Mária</dc:creator>
  <cp:keywords/>
  <dc:description/>
  <cp:lastModifiedBy>KLAPAČOVÁ Mária</cp:lastModifiedBy>
  <cp:revision>2</cp:revision>
  <cp:lastPrinted>2026-05-06T13:22:00Z</cp:lastPrinted>
  <dcterms:created xsi:type="dcterms:W3CDTF">2026-07-28T06:29:00Z</dcterms:created>
  <dcterms:modified xsi:type="dcterms:W3CDTF">2026-07-28T06:29:00Z</dcterms:modified>
</cp:coreProperties>
</file>